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 CÔNG NHÂN, NGƯỜI LAO ĐỘNG ĐANG LÀM VIỆC TẠI DOANH NGHIỆP, HỢP TÁC XÃ, LIÊN HIỆP HỢP TÁC XÃ TRONG VÀ NGOÀI KHU CÔNG NGHIỆP</w:t>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32/2025): 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c2qlcldd0a6y" w:id="0"/>
      <w:bookmarkEnd w:id="0"/>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Đà Nẵng xác nhận.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9">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42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720" w:right="0" w:hanging="36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r w:rsidDel="00000000" w:rsidR="00000000" w:rsidRPr="00000000">
        <w:rPr>
          <w:rFonts w:ascii="Times New Roman" w:cs="Times New Roman" w:eastAsia="Times New Roman" w:hAnsi="Times New Roman"/>
          <w:i w:val="1"/>
          <w:iCs w:val="1"/>
          <w:color w:val="000000"/>
          <w:sz w:val="26"/>
          <w:szCs w:val="26"/>
          <w:u w:val="none"/>
          <w:rtl w:val="0"/>
        </w:rPr>
        <w:t xml:space="preserve">LINK_MAU_01A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otmtlzodf756"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35 triệu đồng, phải cung cấp giấy tờ do Cơ quan có thẩm quyền xác nhận là độc thân đang nuôi con dưới tuổi thành niên (Bản gốc/sao y chứng thực).</w:t>
      </w:r>
    </w:p>
    <w:sectPr>
      <w:footerReference r:id="rId16" w:type="default"/>
      <w:pgSz w:h="16838" w:w="11906" w:orient="portrait"/>
      <w:pgMar w:bottom="709" w:top="709" w:left="851" w:right="566" w:header="720" w:footer="1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8">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7"/>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4NJQO9_OB4YAlayCq9kL6odqm28ZbFTe" TargetMode="External"/><Relationship Id="rId12" Type="http://schemas.openxmlformats.org/officeDocument/2006/relationships/hyperlink" Target="https://drive.google.com/uc?export=download&amp;id=1zSDlmfla2SWc_YOB6ELcR0IUh5m_z5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5" Type="http://schemas.openxmlformats.org/officeDocument/2006/relationships/hyperlink" Target="https://drive.google.com/uc?export=download&amp;id=1oY49mpE7nk4uHYNFGBYI8c7j-QWqHYGD" TargetMode="External"/><Relationship Id="rId14" Type="http://schemas.openxmlformats.org/officeDocument/2006/relationships/hyperlink" Target="https://drive.google.com/uc?export=download&amp;id=1FHUBGxUQFuto4b5PgdDx1lqLsGvkFS9Z"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FMSa6p4P1kJ7gI5CHh25TJdv8ECZFmzz"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F777137BA1154B36A2D8BEA49FBE8A40_12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2026-04-05T11:51:20Z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f32a801d-fdfe-4c50-8947-e128ade91dba</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