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 NGƯỜI CÓ CÔNG VỚI CÁCH MẠNG, THÂN NHÂN LIỆT SĨ THUỘC TRƯỜNG HỢP ĐƯỢC HỖ TRỢ CẢI THIỆN NHÀ Ở THEO QUY ĐỊNH CỦA PHÁP LỆNH </w:t>
      </w:r>
    </w:p>
    <w:p w:rsidR="00000000" w:rsidDel="00000000" w:rsidP="00000000" w:rsidRDefault="00000000" w:rsidRPr="00000000" w14:paraId="00000002">
      <w:pPr>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ƯU ĐÃI NGƯỜI CÓ CÔNG VỚI CÁCH MẠNG</w:t>
      </w:r>
    </w:p>
    <w:p w:rsidR="00000000" w:rsidDel="00000000" w:rsidP="00000000" w:rsidRDefault="00000000" w:rsidRPr="00000000" w14:paraId="00000003">
      <w:pPr>
        <w:jc w:val="center"/>
        <w:rPr>
          <w:rFonts w:ascii="Times New Roman" w:cs="Times New Roman" w:eastAsia="Times New Roman" w:hAnsi="Times New Roman"/>
          <w:b w:val="1"/>
          <w:bCs w:val="1"/>
          <w:i w:val="1"/>
          <w:iCs w:val="1"/>
          <w:sz w:val="26"/>
          <w:szCs w:val="26"/>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Giấy tờ chứng minh có Người có công với Cách mạng/thân nhân Liệt sĩ theo quy định Pháp luật, cụ thể:</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w:t>
      </w: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gười hoạt động cách mạng trước ngày 01 tháng 01 năm 1945 =&gt; “Giấy chứng nhận người hoạt động cách mạng trước ngày 01 tháng 01 năm 1945”;</w:t>
      </w:r>
    </w:p>
    <w:p w:rsidR="00000000" w:rsidDel="00000000" w:rsidP="00000000" w:rsidRDefault="00000000" w:rsidRPr="00000000" w14:paraId="0000000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cách mạng từ ngày 01 tháng 01 năm 1945 đến ngày khởi nghĩa tháng Tám năm 1945 =&gt; “Giấy chứng nhận người hoạt động cách mạng từ ngày 01 tháng 01 năm 1945 đến ngày khởi nghĩa tháng Tám năm 1945”;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Thân nhân liệt sĩ =&gt; “Giấy chứng nhận gia đình liệt sĩ”; T</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hân nhân liệt sỹ (</w:t>
      </w: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cha đẻ, mẹ đẻ, vợ hoặc chồng, con (con đẻ, con nuôi)); Người có công nuôi liệt sỹ (nuôi dưỡng khi liệt sỹ chưa đủ 18 tuổi và thời gian nuôi dưỡng từ 10 năm trở lên) </w:t>
      </w:r>
    </w:p>
    <w:p w:rsidR="00000000" w:rsidDel="00000000" w:rsidP="00000000" w:rsidRDefault="00000000" w:rsidRPr="00000000" w14:paraId="0000000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Bà mẹ Việt Nam anh hùng =&gt; Được tặng danh hiệu “Bà mẹ Việt Nam anh hùng”; </w:t>
      </w:r>
    </w:p>
    <w:p w:rsidR="00000000" w:rsidDel="00000000" w:rsidP="00000000" w:rsidRDefault="00000000" w:rsidRPr="00000000" w14:paraId="0000000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Anh hùng Lực lượng vũ trang nhân dân; =&gt; Được tặng danh hiệu “Anh hùng Lực lượng vũ trang nhân dân”;</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Anh hùng Lao động trong thời kỳ kháng chiến =&gt; Được tặng danh hiệu “Anh hùng Lao động” trong thời kỳ kháng chiến; </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Thương binh, bao gồm cả thương binh loại B được công nhận trước ngày 31 tháng 12 năm 1993 =&gt; “Giấy chứng nhận thương binh”, “Huy hiệu thương binh”; Người hưởng chính sách như thương binh =&gt; “Giấy chứng nhận người hưởng chính sách như thương binh”; </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Bệnh binh =&gt; “Giấy chứng nhận bệnh binh”;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kháng chiến bị nhiễm chất độc hóa học =&gt; “Giấy chứng nhận người hoạt động kháng chiến bị nhiễm chất độc hóa học”;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cách mạng, kháng chiến, bảo vệ Tổ quốc, làm nghĩa vụ quốc tế bị địch bắt tù, đày =&gt; Được tặng kỷ niệm chương công nhận là người hoạt động cách mạng, kháng chiến, bảo vệ Tổ quốc, làm nghĩa vụ quốc tế bị địch bắt tù, đày;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hoạt động kháng chiến giải phóng dân tộc, bảo vệ Tổ quốc, làm nghĩa vụ quốc tế =&gt; Được tặng Huân chương Kháng chiến, Huân chương Chiến thắng, Huy chương Kháng chiến, Huy chương Chiến thắng;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1080" w:right="49" w:hanging="513"/>
        <w:jc w:val="both"/>
        <w:rPr>
          <w:rFonts w:ascii="Times New Roman" w:cs="Times New Roman" w:eastAsia="Times New Roman" w:hAnsi="Times New Roman"/>
          <w:b w:val="0"/>
          <w:bCs w:val="0"/>
          <w:i w:val="1"/>
          <w:iCs w:val="1"/>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highlight w:val="white"/>
          <w:u w:val="none"/>
          <w:vertAlign w:val="baseline"/>
          <w:rtl w:val="0"/>
        </w:rPr>
        <w:t xml:space="preserve">Người có công giúp đỡ cách mạng =&gt; Được tặng Kỷ niệm chương “Tổ quốc ghi công” hoặc Bằng “Có công với nước” trước Cách mạng tháng Tám 1945, Huân chương Kháng chiến, Huy chương Kháng chiến;</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340" w:lineRule="auto"/>
        <w:ind w:left="720"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14">
      <w:pPr>
        <w:shd w:fill="ffffff" w:val="clear"/>
        <w:spacing w:line="276" w:lineRule="auto"/>
        <w:ind w:left="426" w:hanging="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3.1.</w:t>
      </w:r>
      <w:r w:rsidDel="00000000" w:rsidR="00000000" w:rsidRPr="00000000">
        <w:rPr>
          <w:rFonts w:ascii="Times New Roman" w:cs="Times New Roman" w:eastAsia="Times New Roman" w:hAnsi="Times New Roman"/>
          <w:sz w:val="26"/>
          <w:szCs w:val="26"/>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sz w:val="26"/>
          <w:szCs w:val="26"/>
          <w:rtl w:val="0"/>
        </w:rPr>
        <w:t xml:space="preserve">Mẫu 02</w:t>
      </w:r>
      <w:r w:rsidDel="00000000" w:rsidR="00000000" w:rsidRPr="00000000">
        <w:rPr>
          <w:rFonts w:ascii="Times New Roman" w:cs="Times New Roman" w:eastAsia="Times New Roman" w:hAnsi="Times New Roman"/>
          <w:sz w:val="26"/>
          <w:szCs w:val="26"/>
          <w:rtl w:val="0"/>
        </w:rPr>
        <w:t xml:space="preserve">  – </w:t>
      </w:r>
      <w:hyperlink r:id="rId7">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Văn phòng Đăng ký đất đai thành phố Hồ Chí Minh xác nhận. </w:t>
      </w:r>
    </w:p>
    <w:p w:rsidR="00000000" w:rsidDel="00000000" w:rsidP="00000000" w:rsidRDefault="00000000" w:rsidRPr="00000000" w14:paraId="00000015">
      <w:pPr>
        <w:shd w:fill="ffffff" w:val="clear"/>
        <w:spacing w:line="276" w:lineRule="auto"/>
        <w:ind w:left="426" w:hanging="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 </w:t>
      </w:r>
      <w:hyperlink r:id="rId8">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 Mẫu này do UBND phường/xã nơi có thửa đất thực hiện xác nhận.</w:t>
      </w:r>
    </w:p>
    <w:p w:rsidR="00000000" w:rsidDel="00000000" w:rsidP="00000000" w:rsidRDefault="00000000" w:rsidRPr="00000000" w14:paraId="00000016">
      <w:pPr>
        <w:shd w:fill="ffffff" w:val="clear"/>
        <w:spacing w:line="276" w:lineRule="auto"/>
        <w:ind w:left="426" w:hanging="42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3.2.</w:t>
      </w:r>
      <w:r w:rsidDel="00000000" w:rsidR="00000000" w:rsidRPr="00000000">
        <w:rPr>
          <w:rFonts w:ascii="Times New Roman" w:cs="Times New Roman" w:eastAsia="Times New Roman" w:hAnsi="Times New Roman"/>
          <w:sz w:val="26"/>
          <w:szCs w:val="26"/>
          <w:rtl w:val="0"/>
        </w:rPr>
        <w:t xml:space="preserve"> Trường hợp có nhà nhưng diện tích bình quân dưới 15m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sàn/người (theo Thông tư 05/2024): </w:t>
      </w:r>
      <w:r w:rsidDel="00000000" w:rsidR="00000000" w:rsidRPr="00000000">
        <w:rPr>
          <w:rFonts w:ascii="Times New Roman" w:cs="Times New Roman" w:eastAsia="Times New Roman" w:hAnsi="Times New Roman"/>
          <w:b w:val="1"/>
          <w:bCs w:val="1"/>
          <w:sz w:val="26"/>
          <w:szCs w:val="26"/>
          <w:rtl w:val="0"/>
        </w:rPr>
        <w:t xml:space="preserve">Mẫu 03</w:t>
      </w:r>
      <w:r w:rsidDel="00000000" w:rsidR="00000000" w:rsidRPr="00000000">
        <w:rPr>
          <w:rFonts w:ascii="Times New Roman" w:cs="Times New Roman" w:eastAsia="Times New Roman" w:hAnsi="Times New Roman"/>
          <w:sz w:val="26"/>
          <w:szCs w:val="26"/>
          <w:rtl w:val="0"/>
        </w:rPr>
        <w:t xml:space="preserve"> –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w:t>
      </w:r>
      <w:r w:rsidDel="00000000" w:rsidR="00000000" w:rsidRPr="00000000">
        <w:rPr>
          <w:rFonts w:ascii="Times New Roman" w:cs="Times New Roman" w:eastAsia="Times New Roman" w:hAnsi="Times New Roman"/>
          <w:i w:val="1"/>
          <w:i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do UBND cấp xã nơi Người kê khai đang thường trú xác nhận;</w:t>
      </w:r>
    </w:p>
    <w:p w:rsidR="00000000" w:rsidDel="00000000" w:rsidP="00000000" w:rsidRDefault="00000000" w:rsidRPr="00000000" w14:paraId="00000017">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w:t>
      </w:r>
    </w:p>
    <w:p w:rsidR="00000000" w:rsidDel="00000000" w:rsidP="00000000" w:rsidRDefault="00000000" w:rsidRPr="00000000" w14:paraId="00000018">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 Bước 1:</w:t>
      </w:r>
      <w:r w:rsidDel="00000000" w:rsidR="00000000" w:rsidRPr="00000000">
        <w:rPr>
          <w:rFonts w:ascii="Times New Roman" w:cs="Times New Roman" w:eastAsia="Times New Roman" w:hAnsi="Times New Roman"/>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sz w:val="26"/>
          <w:szCs w:val="26"/>
          <w:rtl w:val="0"/>
        </w:rPr>
        <w:t xml:space="preserve">Công văn số 20880/SXD-QLN&amp;TTBĐS</w:t>
      </w:r>
      <w:r w:rsidDel="00000000" w:rsidR="00000000" w:rsidRPr="00000000">
        <w:rPr>
          <w:rFonts w:ascii="Times New Roman" w:cs="Times New Roman" w:eastAsia="Times New Roman" w:hAnsi="Times New Roman"/>
          <w:sz w:val="26"/>
          <w:szCs w:val="26"/>
          <w:rtl w:val="0"/>
        </w:rPr>
        <w:t xml:space="preserve"> của Sở Xây dựng TP HCM – </w:t>
      </w:r>
      <w:hyperlink r:id="rId10">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sz w:val="26"/>
          <w:szCs w:val="26"/>
          <w:rtl w:val="0"/>
        </w:rPr>
        <w:t xml:space="preserve"> và khoảng cách đáp ứng Khoản 1, 2</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19">
      <w:pPr>
        <w:numPr>
          <w:ilvl w:val="0"/>
          <w:numId w:val="4"/>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1A">
      <w:pPr>
        <w:numPr>
          <w:ilvl w:val="0"/>
          <w:numId w:val="4"/>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1B">
      <w:pPr>
        <w:numPr>
          <w:ilvl w:val="0"/>
          <w:numId w:val="4"/>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1C">
      <w:pPr>
        <w:spacing w:after="120" w:line="340" w:lineRule="auto"/>
        <w:ind w:left="567" w:hanging="42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1D">
      <w:pPr>
        <w:spacing w:after="120" w:line="340" w:lineRule="auto"/>
        <w:ind w:left="567" w:hanging="425"/>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Bước 3: </w:t>
      </w:r>
      <w:r w:rsidDel="00000000" w:rsidR="00000000" w:rsidRPr="00000000">
        <w:rPr>
          <w:rFonts w:ascii="Times New Roman" w:cs="Times New Roman" w:eastAsia="Times New Roman" w:hAnsi="Times New Roman"/>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E">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1">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color w:val="0070c0"/>
          <w:sz w:val="26"/>
          <w:szCs w:val="26"/>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Giấy Đăng ký kết hôn (01 bản sao y chứng thực);</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Cung cấp Căn cước công dân (01 bản sao y chứng thực) của vợ/chồng kèm theo;</w:t>
      </w:r>
    </w:p>
    <w:p w:rsidR="00000000" w:rsidDel="00000000" w:rsidP="00000000" w:rsidRDefault="00000000" w:rsidRPr="00000000" w14:paraId="00000025">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LƯU Ý</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y89cy5edmj7s"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Người có công với Cách mạng/thân nhân Liệt sỹ (theo giấy tờ nêu tại Khoản 2 Mục I nêu trên).</w:t>
      </w:r>
    </w:p>
    <w:p w:rsidR="00000000" w:rsidDel="00000000" w:rsidP="00000000" w:rsidRDefault="00000000" w:rsidRPr="00000000" w14:paraId="0000002F">
      <w:pPr>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5.</w:t>
      </w:r>
      <w:r w:rsidDel="00000000" w:rsidR="00000000" w:rsidRPr="00000000">
        <w:rPr>
          <w:rFonts w:ascii="Times New Roman" w:cs="Times New Roman" w:eastAsia="Times New Roman" w:hAnsi="Times New Roman"/>
          <w:sz w:val="26"/>
          <w:szCs w:val="26"/>
          <w:rtl w:val="0"/>
        </w:rPr>
        <w:t xml:space="preserve">      Văn bản cam kết phải có chữ ký của 02 vợ chồng nếu đã kết hôn.</w:t>
      </w:r>
    </w:p>
    <w:sectPr>
      <w:footerReference r:id="rId13" w:type="default"/>
      <w:pgSz w:h="15840" w:w="12240" w:orient="portrait"/>
      <w:pgMar w:bottom="709" w:top="851" w:left="993" w:right="758"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color w:val="000000"/>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9JbqbpUxkox2WboxK7C5yTCmQZfzpgaE" TargetMode="External"/><Relationship Id="rId10" Type="http://schemas.openxmlformats.org/officeDocument/2006/relationships/hyperlink" Target="https://drive.google.com/uc?export=download&amp;id=1mXb2NpUn4MUihrsPj3ON-W7g5rGEKuk7" TargetMode="External"/><Relationship Id="rId13" Type="http://schemas.openxmlformats.org/officeDocument/2006/relationships/footer" Target="footer1.xml"/><Relationship Id="rId12" Type="http://schemas.openxmlformats.org/officeDocument/2006/relationships/hyperlink" Target="https://drive.google.com/uc?export=download&amp;id=15assKwXkiDkHv7IeBdNGhSNWR7lGk_y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Z1dpFNQ06Af8SZqGFT6JxAql77eq1jFd"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7" Type="http://schemas.openxmlformats.org/officeDocument/2006/relationships/hyperlink" Target="https://drive.google.com/uc?export=download&amp;id=17GeFb1mgmE_UtGtqxJcRz35tjZJxoWig" TargetMode="External"/><Relationship Id="rId8" Type="http://schemas.openxmlformats.org/officeDocument/2006/relationships/hyperlink" Target="https://drive.google.com/uc?export=download&amp;id=1kdq3GPvLTDiKOlfuaaf0hRUmlEx_bQw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3156849e-75d6-41b4-ba6f-2e10146d7b0b</vt:lpwstr>
  </property>
  <property fmtid="{D5CDD505-2E9C-101B-9397-08002B2CF9AE}" pid="3" name="KSOProductBuildVer">
    <vt:lpwstr>1033-12.2.0.22549</vt:lpwstr>
  </property>
  <property fmtid="{D5CDD505-2E9C-101B-9397-08002B2CF9AE}" pid="4" name="ICV">
    <vt:lpwstr>6F2EE4D18A5746BC9A4AC5B96F76E986_12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2026-04-05T12:01:25Z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2ff36afe-ef0d-448a-8b87-db44d103b74c</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